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4873" w14:textId="05590398" w:rsidR="00EE3815" w:rsidRDefault="00EE3815" w:rsidP="00827CE9">
      <w:pPr>
        <w:pStyle w:val="berschrift1"/>
      </w:pPr>
      <w:r w:rsidRPr="00EE3815">
        <w:t>Erklärung zur Barrierefreiheit</w:t>
      </w:r>
    </w:p>
    <w:p w14:paraId="338388F5" w14:textId="26030C62" w:rsidR="00766454" w:rsidRDefault="00DB3C0F" w:rsidP="00EE3815">
      <w:r>
        <w:t>Der Wasserbeschaffungsverband Fehmarn</w:t>
      </w:r>
      <w:r w:rsidR="0056436A">
        <w:t xml:space="preserve"> ist bemüht, ihre </w:t>
      </w:r>
      <w:r w:rsidRPr="00DB3C0F">
        <w:t>Website</w:t>
      </w:r>
      <w:r>
        <w:rPr>
          <w:color w:val="0070C0"/>
        </w:rPr>
        <w:t xml:space="preserve"> </w:t>
      </w:r>
      <w:r w:rsidR="00766454" w:rsidRPr="0095610B">
        <w:t xml:space="preserve">im Einklang mit </w:t>
      </w:r>
      <w:r w:rsidR="002B1861">
        <w:t xml:space="preserve">§ 11 Absatz 1 </w:t>
      </w:r>
      <w:r w:rsidR="00766454" w:rsidRPr="0095610B">
        <w:t xml:space="preserve">Landesbehindertengleichstellungsgesetz (LBGG) </w:t>
      </w:r>
      <w:r w:rsidR="002B1861">
        <w:t xml:space="preserve">sowie den Anforderungen der Barrierefreiheit gemäß § 13 Absatz 3 LBGG </w:t>
      </w:r>
      <w:r w:rsidR="00766454" w:rsidRPr="0095610B">
        <w:t>bar</w:t>
      </w:r>
      <w:r w:rsidR="000A3A2E" w:rsidRPr="0095610B">
        <w:t>rierefrei zugänglich</w:t>
      </w:r>
      <w:r w:rsidR="000A3A2E">
        <w:t xml:space="preserve"> zu machen.</w:t>
      </w:r>
    </w:p>
    <w:p w14:paraId="0F0EABCD" w14:textId="38F3B92B" w:rsidR="00766454" w:rsidRDefault="00766454" w:rsidP="00EE3815">
      <w:r>
        <w:t xml:space="preserve">Diese Erklärung zur Barrierefreiheit gilt für </w:t>
      </w:r>
      <w:hyperlink r:id="rId7" w:history="1">
        <w:r w:rsidR="00DB3C0F" w:rsidRPr="00F748F8">
          <w:rPr>
            <w:rStyle w:val="Hyperlink"/>
          </w:rPr>
          <w:t>https://wbv-fehmarn.de</w:t>
        </w:r>
      </w:hyperlink>
    </w:p>
    <w:p w14:paraId="6F95E17C" w14:textId="77777777" w:rsidR="00DB3C0F" w:rsidRDefault="00DB3C0F" w:rsidP="00EE3815"/>
    <w:p w14:paraId="7C8EAB56" w14:textId="791384F4" w:rsidR="002B1861" w:rsidRDefault="00EE3815" w:rsidP="00DB3C0F">
      <w:pPr>
        <w:pStyle w:val="berschrift2"/>
      </w:pPr>
      <w:r w:rsidRPr="00EE3815">
        <w:t>Stand der Vereinbarkeit mit den Anforderungen</w:t>
      </w:r>
    </w:p>
    <w:p w14:paraId="3A9E2E2F" w14:textId="4A86591D" w:rsidR="00E15199" w:rsidRDefault="00E15199" w:rsidP="008E52D4">
      <w:pPr>
        <w:spacing w:before="240"/>
      </w:pPr>
      <w:r>
        <w:t>Diese Website/mobile Anwendung ist nicht mit § 13 Absatz 3 LBGG vereinbar.</w:t>
      </w:r>
    </w:p>
    <w:p w14:paraId="1F1579E4" w14:textId="77777777" w:rsidR="00DB3C0F" w:rsidRDefault="00DB3C0F" w:rsidP="008E52D4">
      <w:pPr>
        <w:spacing w:before="240"/>
      </w:pPr>
    </w:p>
    <w:p w14:paraId="71FBE516" w14:textId="2A54C367" w:rsidR="0070768F" w:rsidRDefault="0070768F" w:rsidP="006256C9">
      <w:pPr>
        <w:pStyle w:val="berschrift2"/>
      </w:pPr>
      <w:r>
        <w:t xml:space="preserve">Nicht </w:t>
      </w:r>
      <w:r w:rsidR="00D3109B">
        <w:t>barrierefreie Bereiche</w:t>
      </w:r>
    </w:p>
    <w:p w14:paraId="10D9189E" w14:textId="0C8ECB50" w:rsidR="0079322E" w:rsidRPr="0079322E" w:rsidRDefault="0079322E" w:rsidP="0079322E">
      <w:r>
        <w:t>Die nachstehend aufgeführten Inhalte sind nicht barrierefrei:</w:t>
      </w:r>
    </w:p>
    <w:p w14:paraId="7E358469" w14:textId="77777777" w:rsidR="00BD477C" w:rsidRDefault="00BD477C" w:rsidP="00A3258D">
      <w:pPr>
        <w:pStyle w:val="berschrift2"/>
      </w:pPr>
    </w:p>
    <w:p w14:paraId="3B46489D" w14:textId="66E8709F" w:rsidR="00EE3815" w:rsidRPr="00EE3815" w:rsidRDefault="0079322E" w:rsidP="00A3258D">
      <w:pPr>
        <w:pStyle w:val="berschrift2"/>
      </w:pPr>
      <w:bookmarkStart w:id="0" w:name="_GoBack"/>
      <w:bookmarkEnd w:id="0"/>
      <w:r>
        <w:t>Erstellung dieser Erklärung zur Barrierefreiheit</w:t>
      </w:r>
    </w:p>
    <w:p w14:paraId="61D02478" w14:textId="5A9FB9B8" w:rsidR="0079322E" w:rsidRDefault="00EE3815" w:rsidP="00EE3815">
      <w:r>
        <w:t xml:space="preserve">Diese Erklärung wurde am </w:t>
      </w:r>
      <w:r w:rsidR="00DB3C0F" w:rsidRPr="00DB3C0F">
        <w:t>27.05.2024</w:t>
      </w:r>
      <w:r w:rsidRPr="00DB3C0F">
        <w:t xml:space="preserve"> </w:t>
      </w:r>
      <w:r>
        <w:t>erstellt</w:t>
      </w:r>
      <w:r w:rsidR="0079322E">
        <w:t>.</w:t>
      </w:r>
    </w:p>
    <w:p w14:paraId="17AC95A7" w14:textId="77777777" w:rsidR="00DB3C0F" w:rsidRDefault="00B22065" w:rsidP="00EE3815">
      <w:r>
        <w:t xml:space="preserve">Die Aussagen bezüglich der Vereinbarkeit mit den Barrierefreiheitsanforderungen in dieser Erklärung beruhen auf </w:t>
      </w:r>
    </w:p>
    <w:p w14:paraId="3B4648A0" w14:textId="05D37BFB" w:rsidR="00EE3815" w:rsidRDefault="0079322E" w:rsidP="00EE3815">
      <w:r>
        <w:t xml:space="preserve">Die Erklärung wurde </w:t>
      </w:r>
      <w:r w:rsidR="00EE3815">
        <w:t xml:space="preserve">zuletzt am </w:t>
      </w:r>
      <w:r w:rsidR="00DB3C0F" w:rsidRPr="00DB3C0F">
        <w:t>23.05.2024</w:t>
      </w:r>
      <w:r w:rsidR="00EE3815" w:rsidRPr="00DB3C0F">
        <w:t xml:space="preserve"> </w:t>
      </w:r>
      <w:r w:rsidR="00707386">
        <w:t>überprüft</w:t>
      </w:r>
      <w:r w:rsidR="0063399E">
        <w:t>.</w:t>
      </w:r>
    </w:p>
    <w:p w14:paraId="1D4805A8" w14:textId="77777777" w:rsidR="00DB3C0F" w:rsidRDefault="00DB3C0F" w:rsidP="00EE3815"/>
    <w:p w14:paraId="3B4648A1" w14:textId="6313B2B6" w:rsidR="00EE3815" w:rsidRPr="00EE3815" w:rsidRDefault="009F35C3" w:rsidP="00A3258D">
      <w:pPr>
        <w:pStyle w:val="berschrift2"/>
      </w:pPr>
      <w:r>
        <w:t>Feedback</w:t>
      </w:r>
      <w:r w:rsidR="00317F2B">
        <w:t xml:space="preserve"> und Kontaktangaben</w:t>
      </w:r>
    </w:p>
    <w:p w14:paraId="3B4648A3" w14:textId="1A53AC72" w:rsidR="00A422F3" w:rsidRDefault="00EE3815" w:rsidP="00EE3815">
      <w:r>
        <w:t>Sie möchten uns bestehende Barrieren mitteilen oder Informationen zur Umsetzung der Barrierefreiheit erfragen? Für Ihr Feedback sowie alle weiteren Informationen sprechen Sie unsere verantwor</w:t>
      </w:r>
      <w:r w:rsidR="00A422F3">
        <w:t xml:space="preserve">tlichen Kontaktpersonen </w:t>
      </w:r>
      <w:r w:rsidR="00657DE3">
        <w:t xml:space="preserve">Frau Claudia Freund, Wasserbeschaffungsverband Fehmarn, </w:t>
      </w:r>
      <w:proofErr w:type="spellStart"/>
      <w:r w:rsidR="00657DE3">
        <w:t>Strukkamp</w:t>
      </w:r>
      <w:proofErr w:type="spellEnd"/>
      <w:r w:rsidR="00657DE3">
        <w:t xml:space="preserve"> 69, 23769 Fehmarn, Telefon: 04371-2039 oder Email: </w:t>
      </w:r>
      <w:hyperlink r:id="rId8" w:history="1">
        <w:r w:rsidR="00657DE3" w:rsidRPr="00F748F8">
          <w:rPr>
            <w:rStyle w:val="Hyperlink"/>
          </w:rPr>
          <w:t>verwaltung@wbv-fehmarn.de</w:t>
        </w:r>
      </w:hyperlink>
      <w:r w:rsidR="00657DE3">
        <w:t xml:space="preserve"> an.</w:t>
      </w:r>
    </w:p>
    <w:p w14:paraId="3B4648A7" w14:textId="7FF78470" w:rsidR="006E49A4" w:rsidRDefault="00963926" w:rsidP="00A3258D">
      <w:pPr>
        <w:pStyle w:val="berschrift2"/>
      </w:pPr>
      <w:r>
        <w:t>Beschwerdeverfahren</w:t>
      </w:r>
    </w:p>
    <w:p w14:paraId="6BBDB552" w14:textId="25932F3C" w:rsidR="0094068F" w:rsidRDefault="006E49A4" w:rsidP="00963926">
      <w:r>
        <w:t xml:space="preserve">Wenn auch nach Ihrem Feedback an den oben genannten Kontakt keine zufriedenstellende Lösung gefunden wurde, können Sie sich an die </w:t>
      </w:r>
      <w:r w:rsidR="00963926">
        <w:t>Beschwerdestelle</w:t>
      </w:r>
      <w:r w:rsidR="00D766B0">
        <w:t xml:space="preserve"> </w:t>
      </w:r>
      <w:r w:rsidR="00DF1995">
        <w:t xml:space="preserve">des Landes Schleswig-Holstein </w:t>
      </w:r>
      <w:r w:rsidR="00D766B0">
        <w:t>gemäß</w:t>
      </w:r>
      <w:r w:rsidR="00963926">
        <w:t xml:space="preserve"> Landesbehindertengleichstellungsgesetz</w:t>
      </w:r>
      <w:r>
        <w:t xml:space="preserve"> (</w:t>
      </w:r>
      <w:r w:rsidR="00963926">
        <w:t>L</w:t>
      </w:r>
      <w:r>
        <w:t xml:space="preserve">BGG) wenden. Die </w:t>
      </w:r>
      <w:r w:rsidR="00963926">
        <w:t>Beschwerdestelle</w:t>
      </w:r>
      <w:r w:rsidR="00E10B66">
        <w:t xml:space="preserve"> </w:t>
      </w:r>
      <w:r>
        <w:t xml:space="preserve">hat die Aufgabe, Konflikte zum Thema Barrierefreiheit zwischen Menschen mit Behinderungen und öffentlichen Stellen </w:t>
      </w:r>
      <w:r w:rsidR="00DF1995">
        <w:t>in Schleswig-Holstein</w:t>
      </w:r>
      <w:r w:rsidR="00963926">
        <w:t xml:space="preserve"> zu lösen. Dabei geht es nicht darum, Gewinner oder Verlierer zu finden. Vielmehr ist es das Ziel, mit Hilfe </w:t>
      </w:r>
      <w:r w:rsidR="00963926">
        <w:lastRenderedPageBreak/>
        <w:t>der Beschwerdestelle gemeinsam und außergerichtlich eine Lösung für ein Problem zu finden.</w:t>
      </w:r>
      <w:r>
        <w:t xml:space="preserve"> Das </w:t>
      </w:r>
      <w:r w:rsidR="00963926">
        <w:t>Beschwerdeverfahren ist</w:t>
      </w:r>
      <w:r>
        <w:t xml:space="preserve"> kostenlos. Es muss kein Recht</w:t>
      </w:r>
      <w:r w:rsidR="00F85810">
        <w:t>sbeistand eingeschaltet werden.</w:t>
      </w:r>
    </w:p>
    <w:p w14:paraId="01CF70C3" w14:textId="275AD25E" w:rsidR="00963926" w:rsidRDefault="00963926" w:rsidP="00963926">
      <w:r>
        <w:t xml:space="preserve">Auf der </w:t>
      </w:r>
      <w:r w:rsidR="00657DE3">
        <w:t>www.schleswig-holstein.de</w:t>
      </w:r>
      <w:r w:rsidR="00A065E4">
        <w:rPr>
          <w:color w:val="0070C0"/>
        </w:rPr>
        <w:t xml:space="preserve"> </w:t>
      </w:r>
      <w:hyperlink r:id="rId9" w:history="1">
        <w:r w:rsidR="00EC4A82">
          <w:rPr>
            <w:rStyle w:val="Hyperlink"/>
            <w:rFonts w:cs="Arial"/>
          </w:rPr>
          <w:t>www.schleswig-holstein.de/beschwerdestelle-barrierefreiheit</w:t>
        </w:r>
      </w:hyperlink>
      <w:r w:rsidR="00EC4A82" w:rsidRPr="00A065E4">
        <w:rPr>
          <w:color w:val="0070C0"/>
        </w:rPr>
        <w:t>]</w:t>
      </w:r>
      <w:r w:rsidR="00EC4A82">
        <w:rPr>
          <w:rFonts w:cs="Arial"/>
          <w:color w:val="1F497D"/>
        </w:rPr>
        <w:t xml:space="preserve"> </w:t>
      </w:r>
      <w:r>
        <w:t>finden Sie alle Informationen zum Beschwerdeverfahren. Dort können Sie nachlesen, wie ein Beschwerdeverfahren abläuft.</w:t>
      </w:r>
    </w:p>
    <w:p w14:paraId="521BD5EC" w14:textId="640CF8F0" w:rsidR="00963926" w:rsidRDefault="00963926" w:rsidP="00963926">
      <w:r>
        <w:t>Sie erreichen die Beschwerdestelle unter folgender Adresse:</w:t>
      </w:r>
    </w:p>
    <w:p w14:paraId="6C1C6C26" w14:textId="316FBE8D" w:rsidR="00364D8B" w:rsidRDefault="00963926" w:rsidP="00963926">
      <w:r>
        <w:t>Beschwerdestelle nach dem Behindertengleichstellungsgesetz</w:t>
      </w:r>
      <w:r w:rsidR="00364D8B">
        <w:t xml:space="preserve"> bei</w:t>
      </w:r>
      <w:r w:rsidR="008113A5">
        <w:t xml:space="preserve"> der</w:t>
      </w:r>
      <w:r w:rsidR="00364D8B">
        <w:t xml:space="preserve"> Landesbeauftragten für Menschen mit Behinderung</w:t>
      </w:r>
    </w:p>
    <w:p w14:paraId="696B8991" w14:textId="4E58E0D6" w:rsidR="00963926" w:rsidRDefault="00963926" w:rsidP="000A3A2E">
      <w:pPr>
        <w:spacing w:after="0"/>
      </w:pPr>
      <w:r>
        <w:t>Büroanschrift</w:t>
      </w:r>
      <w:r w:rsidR="00364D8B">
        <w:t>:</w:t>
      </w:r>
    </w:p>
    <w:p w14:paraId="5D897AB5" w14:textId="563E35C0" w:rsidR="00963926" w:rsidRDefault="00963926" w:rsidP="000A3A2E">
      <w:pPr>
        <w:spacing w:after="0"/>
      </w:pPr>
      <w:r>
        <w:t>Karolinenweg 1</w:t>
      </w:r>
    </w:p>
    <w:p w14:paraId="7E355555" w14:textId="77777777" w:rsidR="00963926" w:rsidRDefault="00963926" w:rsidP="000A3A2E">
      <w:pPr>
        <w:spacing w:after="0"/>
      </w:pPr>
      <w:r>
        <w:t>24105 Kiel</w:t>
      </w:r>
    </w:p>
    <w:p w14:paraId="5F178714" w14:textId="77777777" w:rsidR="00963926" w:rsidRDefault="00963926" w:rsidP="00963926"/>
    <w:p w14:paraId="0B4F2FEF" w14:textId="1574561A" w:rsidR="00963926" w:rsidRDefault="00963926" w:rsidP="000A3A2E">
      <w:pPr>
        <w:spacing w:after="0"/>
      </w:pPr>
      <w:r>
        <w:t>Postanschrift</w:t>
      </w:r>
      <w:r w:rsidR="00364D8B">
        <w:t>:</w:t>
      </w:r>
    </w:p>
    <w:p w14:paraId="77EE8BC2" w14:textId="77777777" w:rsidR="00963926" w:rsidRDefault="00963926" w:rsidP="000A3A2E">
      <w:pPr>
        <w:spacing w:after="0"/>
      </w:pPr>
      <w:r>
        <w:t>Postfach 7121</w:t>
      </w:r>
    </w:p>
    <w:p w14:paraId="15748A90" w14:textId="24E870C8" w:rsidR="00963926" w:rsidRDefault="00963926" w:rsidP="000A3A2E">
      <w:pPr>
        <w:spacing w:after="0"/>
      </w:pPr>
      <w:r>
        <w:t>24171 Kiel</w:t>
      </w:r>
    </w:p>
    <w:p w14:paraId="3B863D00" w14:textId="77777777" w:rsidR="000A3A2E" w:rsidRDefault="000A3A2E" w:rsidP="00963926"/>
    <w:p w14:paraId="689918E0" w14:textId="37510DAB" w:rsidR="00963926" w:rsidRDefault="00963926" w:rsidP="00963926">
      <w:r>
        <w:t xml:space="preserve">Telefon: </w:t>
      </w:r>
      <w:r w:rsidR="00E539D3">
        <w:t xml:space="preserve">+49 </w:t>
      </w:r>
      <w:r>
        <w:t>431 988</w:t>
      </w:r>
      <w:r w:rsidR="00305EF0">
        <w:t xml:space="preserve"> </w:t>
      </w:r>
      <w:r>
        <w:t>1620</w:t>
      </w:r>
    </w:p>
    <w:p w14:paraId="3B4648AC" w14:textId="4FAAD227" w:rsidR="009B0361" w:rsidRDefault="00963926" w:rsidP="006E49A4">
      <w:r>
        <w:t xml:space="preserve">E-Mail: </w:t>
      </w:r>
      <w:hyperlink r:id="rId10" w:history="1">
        <w:r w:rsidR="00EC4A82" w:rsidRPr="006B2647">
          <w:rPr>
            <w:rStyle w:val="Hyperlink"/>
          </w:rPr>
          <w:t>bbit@landtag.ltsh.de</w:t>
        </w:r>
      </w:hyperlink>
    </w:p>
    <w:sectPr w:rsidR="009B0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32F4" w14:textId="77777777" w:rsidR="00174014" w:rsidRDefault="00174014" w:rsidP="00DF784C">
      <w:r>
        <w:separator/>
      </w:r>
    </w:p>
  </w:endnote>
  <w:endnote w:type="continuationSeparator" w:id="0">
    <w:p w14:paraId="2131BDE4" w14:textId="77777777" w:rsidR="00174014" w:rsidRDefault="00174014" w:rsidP="00DF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91CA" w14:textId="77777777" w:rsidR="00DF784C" w:rsidRDefault="00DF78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E31C" w14:textId="77777777" w:rsidR="00DF784C" w:rsidRDefault="00DF78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EAA2" w14:textId="77777777" w:rsidR="00DF784C" w:rsidRDefault="00DF78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B4736" w14:textId="77777777" w:rsidR="00174014" w:rsidRDefault="00174014" w:rsidP="00DF784C">
      <w:r>
        <w:separator/>
      </w:r>
    </w:p>
  </w:footnote>
  <w:footnote w:type="continuationSeparator" w:id="0">
    <w:p w14:paraId="0F9E3723" w14:textId="77777777" w:rsidR="00174014" w:rsidRDefault="00174014" w:rsidP="00DF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5814" w14:textId="77777777" w:rsidR="00DF784C" w:rsidRDefault="00DF78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E545" w14:textId="77777777" w:rsidR="00DF784C" w:rsidRDefault="00DF78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29FD4" w14:textId="77777777" w:rsidR="00DF784C" w:rsidRDefault="00DF78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CEA"/>
    <w:multiLevelType w:val="hybridMultilevel"/>
    <w:tmpl w:val="DB780A06"/>
    <w:lvl w:ilvl="0" w:tplc="0407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 w15:restartNumberingAfterBreak="0">
    <w:nsid w:val="05BC2FE4"/>
    <w:multiLevelType w:val="hybridMultilevel"/>
    <w:tmpl w:val="1368CD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12BF"/>
    <w:multiLevelType w:val="hybridMultilevel"/>
    <w:tmpl w:val="4896FDC2"/>
    <w:lvl w:ilvl="0" w:tplc="1BE477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28FD"/>
    <w:multiLevelType w:val="hybridMultilevel"/>
    <w:tmpl w:val="4E7C40A0"/>
    <w:lvl w:ilvl="0" w:tplc="C3EA5D06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00F37"/>
    <w:multiLevelType w:val="hybridMultilevel"/>
    <w:tmpl w:val="A4388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36FA"/>
    <w:multiLevelType w:val="hybridMultilevel"/>
    <w:tmpl w:val="9AE844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3D82"/>
    <w:multiLevelType w:val="hybridMultilevel"/>
    <w:tmpl w:val="F44A5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3ED0"/>
    <w:multiLevelType w:val="hybridMultilevel"/>
    <w:tmpl w:val="D8360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914C4"/>
    <w:multiLevelType w:val="hybridMultilevel"/>
    <w:tmpl w:val="D00862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21369"/>
    <w:multiLevelType w:val="hybridMultilevel"/>
    <w:tmpl w:val="72A80C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15"/>
    <w:rsid w:val="0000430C"/>
    <w:rsid w:val="00004978"/>
    <w:rsid w:val="00010623"/>
    <w:rsid w:val="0002266C"/>
    <w:rsid w:val="00044D47"/>
    <w:rsid w:val="00045148"/>
    <w:rsid w:val="0006091E"/>
    <w:rsid w:val="000710C8"/>
    <w:rsid w:val="000A3A2E"/>
    <w:rsid w:val="00130F74"/>
    <w:rsid w:val="001334E3"/>
    <w:rsid w:val="001574AC"/>
    <w:rsid w:val="00174014"/>
    <w:rsid w:val="00186AE8"/>
    <w:rsid w:val="001C0F82"/>
    <w:rsid w:val="001C54BD"/>
    <w:rsid w:val="001C6F9F"/>
    <w:rsid w:val="001C7154"/>
    <w:rsid w:val="00204B1E"/>
    <w:rsid w:val="00205D19"/>
    <w:rsid w:val="00243B89"/>
    <w:rsid w:val="00246AEB"/>
    <w:rsid w:val="0026398B"/>
    <w:rsid w:val="00272E5E"/>
    <w:rsid w:val="00291F6D"/>
    <w:rsid w:val="00294CE8"/>
    <w:rsid w:val="002B1861"/>
    <w:rsid w:val="002B350B"/>
    <w:rsid w:val="002B7601"/>
    <w:rsid w:val="002C6FBF"/>
    <w:rsid w:val="002D2160"/>
    <w:rsid w:val="002F09B0"/>
    <w:rsid w:val="002F63CF"/>
    <w:rsid w:val="00301ADC"/>
    <w:rsid w:val="00302BB0"/>
    <w:rsid w:val="00305EF0"/>
    <w:rsid w:val="00314AA7"/>
    <w:rsid w:val="00317F2B"/>
    <w:rsid w:val="003379CE"/>
    <w:rsid w:val="003472A4"/>
    <w:rsid w:val="00347F78"/>
    <w:rsid w:val="00355286"/>
    <w:rsid w:val="00364D8B"/>
    <w:rsid w:val="003C350A"/>
    <w:rsid w:val="003D06C5"/>
    <w:rsid w:val="003E315D"/>
    <w:rsid w:val="00406E81"/>
    <w:rsid w:val="0044418A"/>
    <w:rsid w:val="00446FBB"/>
    <w:rsid w:val="00456FA5"/>
    <w:rsid w:val="00465A34"/>
    <w:rsid w:val="004A04A1"/>
    <w:rsid w:val="004A0FD3"/>
    <w:rsid w:val="004B2B10"/>
    <w:rsid w:val="004D0336"/>
    <w:rsid w:val="004F4967"/>
    <w:rsid w:val="00501955"/>
    <w:rsid w:val="00511E5A"/>
    <w:rsid w:val="005308FC"/>
    <w:rsid w:val="0056436A"/>
    <w:rsid w:val="005B2C25"/>
    <w:rsid w:val="005C4C40"/>
    <w:rsid w:val="005E6CF1"/>
    <w:rsid w:val="00601888"/>
    <w:rsid w:val="00610B3B"/>
    <w:rsid w:val="006256C9"/>
    <w:rsid w:val="0063399E"/>
    <w:rsid w:val="00657DE3"/>
    <w:rsid w:val="00677FD4"/>
    <w:rsid w:val="00697E40"/>
    <w:rsid w:val="006A3365"/>
    <w:rsid w:val="006C4D5C"/>
    <w:rsid w:val="006E3DDB"/>
    <w:rsid w:val="006E49A4"/>
    <w:rsid w:val="006E6F93"/>
    <w:rsid w:val="00703473"/>
    <w:rsid w:val="00707386"/>
    <w:rsid w:val="0070768F"/>
    <w:rsid w:val="007373C8"/>
    <w:rsid w:val="00742EB7"/>
    <w:rsid w:val="00750575"/>
    <w:rsid w:val="00766454"/>
    <w:rsid w:val="007873EB"/>
    <w:rsid w:val="0079028F"/>
    <w:rsid w:val="0079322E"/>
    <w:rsid w:val="007B6C99"/>
    <w:rsid w:val="007E166D"/>
    <w:rsid w:val="007E76B6"/>
    <w:rsid w:val="008113A5"/>
    <w:rsid w:val="00827CE9"/>
    <w:rsid w:val="0083718A"/>
    <w:rsid w:val="008406B0"/>
    <w:rsid w:val="008508A4"/>
    <w:rsid w:val="00882919"/>
    <w:rsid w:val="0089106D"/>
    <w:rsid w:val="00896A81"/>
    <w:rsid w:val="00896BCD"/>
    <w:rsid w:val="008D309D"/>
    <w:rsid w:val="008D6F6C"/>
    <w:rsid w:val="008D7ADD"/>
    <w:rsid w:val="008E52D4"/>
    <w:rsid w:val="009243D4"/>
    <w:rsid w:val="0094068F"/>
    <w:rsid w:val="0095610B"/>
    <w:rsid w:val="00963926"/>
    <w:rsid w:val="00972BA2"/>
    <w:rsid w:val="009B0361"/>
    <w:rsid w:val="009B2915"/>
    <w:rsid w:val="009F35C3"/>
    <w:rsid w:val="009F362B"/>
    <w:rsid w:val="00A018C2"/>
    <w:rsid w:val="00A065E4"/>
    <w:rsid w:val="00A14182"/>
    <w:rsid w:val="00A3258D"/>
    <w:rsid w:val="00A422F3"/>
    <w:rsid w:val="00A43572"/>
    <w:rsid w:val="00A44123"/>
    <w:rsid w:val="00A46858"/>
    <w:rsid w:val="00A5524B"/>
    <w:rsid w:val="00A5713F"/>
    <w:rsid w:val="00A6057C"/>
    <w:rsid w:val="00A63B52"/>
    <w:rsid w:val="00A63EE8"/>
    <w:rsid w:val="00A81A08"/>
    <w:rsid w:val="00A90038"/>
    <w:rsid w:val="00AC49CA"/>
    <w:rsid w:val="00AC5D63"/>
    <w:rsid w:val="00B17F01"/>
    <w:rsid w:val="00B20655"/>
    <w:rsid w:val="00B22065"/>
    <w:rsid w:val="00B358B9"/>
    <w:rsid w:val="00B36230"/>
    <w:rsid w:val="00B56288"/>
    <w:rsid w:val="00B87085"/>
    <w:rsid w:val="00BB4854"/>
    <w:rsid w:val="00BD477C"/>
    <w:rsid w:val="00BE17AE"/>
    <w:rsid w:val="00BE59B5"/>
    <w:rsid w:val="00C0267B"/>
    <w:rsid w:val="00C037F1"/>
    <w:rsid w:val="00C40D72"/>
    <w:rsid w:val="00C422B2"/>
    <w:rsid w:val="00C56CF5"/>
    <w:rsid w:val="00C973AC"/>
    <w:rsid w:val="00C97C91"/>
    <w:rsid w:val="00CA2845"/>
    <w:rsid w:val="00CA4413"/>
    <w:rsid w:val="00CB382C"/>
    <w:rsid w:val="00D01481"/>
    <w:rsid w:val="00D05117"/>
    <w:rsid w:val="00D3109B"/>
    <w:rsid w:val="00D615C0"/>
    <w:rsid w:val="00D74D39"/>
    <w:rsid w:val="00D766B0"/>
    <w:rsid w:val="00D94C14"/>
    <w:rsid w:val="00D975C3"/>
    <w:rsid w:val="00DB3C0F"/>
    <w:rsid w:val="00DD6E5D"/>
    <w:rsid w:val="00DF1995"/>
    <w:rsid w:val="00DF3855"/>
    <w:rsid w:val="00DF784C"/>
    <w:rsid w:val="00E10B66"/>
    <w:rsid w:val="00E11A48"/>
    <w:rsid w:val="00E15199"/>
    <w:rsid w:val="00E1761E"/>
    <w:rsid w:val="00E20ADD"/>
    <w:rsid w:val="00E258D0"/>
    <w:rsid w:val="00E539D3"/>
    <w:rsid w:val="00E771A4"/>
    <w:rsid w:val="00E85ED2"/>
    <w:rsid w:val="00EB0D98"/>
    <w:rsid w:val="00EB609D"/>
    <w:rsid w:val="00EC4A82"/>
    <w:rsid w:val="00ED19B2"/>
    <w:rsid w:val="00EE3815"/>
    <w:rsid w:val="00EE677B"/>
    <w:rsid w:val="00EF1739"/>
    <w:rsid w:val="00F02D56"/>
    <w:rsid w:val="00F12CEE"/>
    <w:rsid w:val="00F3526B"/>
    <w:rsid w:val="00F36521"/>
    <w:rsid w:val="00F41D6B"/>
    <w:rsid w:val="00F67C60"/>
    <w:rsid w:val="00F8125E"/>
    <w:rsid w:val="00F83E13"/>
    <w:rsid w:val="00F85810"/>
    <w:rsid w:val="00FE087B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64873"/>
  <w15:docId w15:val="{F1E98C37-0425-469C-B629-36A14AC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610B"/>
    <w:pPr>
      <w:spacing w:after="24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610B"/>
    <w:pPr>
      <w:keepNext/>
      <w:keepLines/>
      <w:spacing w:before="480"/>
      <w:outlineLvl w:val="0"/>
    </w:pPr>
    <w:rPr>
      <w:rFonts w:eastAsiaTheme="majorEastAsia" w:cstheme="majorBidi"/>
      <w:b/>
      <w:bCs/>
      <w:color w:val="0F243E" w:themeColor="tex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068F"/>
    <w:pPr>
      <w:keepNext/>
      <w:keepLines/>
      <w:spacing w:before="200"/>
      <w:outlineLvl w:val="1"/>
    </w:pPr>
    <w:rPr>
      <w:rFonts w:eastAsiaTheme="majorEastAsia" w:cstheme="majorBidi"/>
      <w:b/>
      <w:bCs/>
      <w:color w:val="244061" w:themeColor="accent1" w:themeShade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25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3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38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267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610B"/>
    <w:rPr>
      <w:rFonts w:ascii="Arial" w:eastAsiaTheme="majorEastAsia" w:hAnsi="Arial" w:cstheme="majorBidi"/>
      <w:b/>
      <w:bCs/>
      <w:color w:val="0F243E" w:themeColor="tex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68F"/>
    <w:rPr>
      <w:rFonts w:ascii="Arial" w:eastAsiaTheme="majorEastAsia" w:hAnsi="Arial" w:cstheme="majorBidi"/>
      <w:b/>
      <w:bCs/>
      <w:color w:val="244061" w:themeColor="accent1" w:themeShade="8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258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F78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784C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F78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784C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9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926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392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7F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7F0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F01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ED19B2"/>
    <w:rPr>
      <w:b/>
      <w:bCs/>
    </w:rPr>
  </w:style>
  <w:style w:type="paragraph" w:styleId="berarbeitung">
    <w:name w:val="Revision"/>
    <w:hidden/>
    <w:uiPriority w:val="99"/>
    <w:semiHidden/>
    <w:rsid w:val="007373C8"/>
    <w:rPr>
      <w:rFonts w:ascii="Arial" w:hAnsi="Arial"/>
      <w:sz w:val="22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CA2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@wbv-fehmar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bv-fehmarn.d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bit@landtag.lts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leswig-holstein.de/beschwerdestelle-barrierefreihe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zur Barrierefreiheit Muster SH</vt:lpstr>
    </vt:vector>
  </TitlesOfParts>
  <Company>Deutsche Rentenversicherung Knappschaft-Bahn-See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Barrierefreiheit Muster SH</dc:title>
  <dc:creator>Prüfstelle für barrierefreie IT</dc:creator>
  <cp:lastModifiedBy>wbvfehmarn03@outlook.de</cp:lastModifiedBy>
  <cp:revision>3</cp:revision>
  <dcterms:created xsi:type="dcterms:W3CDTF">2024-05-27T11:07:00Z</dcterms:created>
  <dcterms:modified xsi:type="dcterms:W3CDTF">2024-06-24T11:02:00Z</dcterms:modified>
</cp:coreProperties>
</file>